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AB4A" w14:textId="5BC4CA9A" w:rsidR="00F713AD" w:rsidRPr="00F713AD" w:rsidRDefault="00F713AD" w:rsidP="00F713AD">
      <w:pPr>
        <w:pStyle w:val="NormalWeb"/>
        <w:ind w:left="2160"/>
        <w:rPr>
          <w:rFonts w:asciiTheme="minorHAnsi" w:hAnsiTheme="minorHAnsi" w:cstheme="minorHAnsi"/>
          <w:b/>
          <w:bCs/>
          <w:sz w:val="32"/>
          <w:szCs w:val="32"/>
        </w:rPr>
      </w:pPr>
      <w:r w:rsidRPr="00F713AD">
        <w:rPr>
          <w:rFonts w:asciiTheme="minorHAnsi" w:hAnsiTheme="minorHAnsi" w:cstheme="minorHAnsi"/>
          <w:b/>
          <w:bCs/>
          <w:sz w:val="32"/>
          <w:szCs w:val="32"/>
        </w:rPr>
        <w:t>Informed Consent for Psychotherapy</w:t>
      </w:r>
    </w:p>
    <w:p w14:paraId="55F0DA12" w14:textId="01324D3E" w:rsidR="00F713AD" w:rsidRPr="00F713AD" w:rsidRDefault="00F713AD" w:rsidP="00F713AD">
      <w:pPr>
        <w:pStyle w:val="NormalWeb"/>
        <w:rPr>
          <w:rFonts w:asciiTheme="minorHAnsi" w:hAnsiTheme="minorHAnsi" w:cstheme="minorHAnsi"/>
        </w:rPr>
      </w:pPr>
      <w:r w:rsidRPr="00F713AD">
        <w:rPr>
          <w:rFonts w:asciiTheme="minorHAnsi" w:hAnsiTheme="minorHAnsi" w:cstheme="minorHAnsi"/>
          <w:b/>
          <w:bCs/>
        </w:rPr>
        <w:t>General Information</w:t>
      </w:r>
      <w:r w:rsidRPr="00F713AD">
        <w:rPr>
          <w:rFonts w:asciiTheme="minorHAnsi" w:hAnsiTheme="minorHAnsi" w:cstheme="minorHAnsi"/>
          <w:b/>
          <w:bCs/>
        </w:rPr>
        <w:t>:</w:t>
      </w:r>
      <w:r w:rsidRPr="00F713AD">
        <w:rPr>
          <w:rFonts w:asciiTheme="minorHAnsi" w:hAnsiTheme="minorHAnsi" w:cstheme="minorHAnsi"/>
        </w:rPr>
        <w:t xml:space="preserve"> 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me. Please read and indicate that you have reviewed this information and agree to it by filling in the checkbox at the end of this document.</w:t>
      </w:r>
    </w:p>
    <w:p w14:paraId="13EADA7B" w14:textId="26738E19" w:rsidR="00F713AD" w:rsidRPr="00F713AD" w:rsidRDefault="00F713AD" w:rsidP="00F713AD">
      <w:pPr>
        <w:pStyle w:val="NormalWeb"/>
        <w:rPr>
          <w:rFonts w:asciiTheme="minorHAnsi" w:hAnsiTheme="minorHAnsi" w:cstheme="minorHAnsi"/>
        </w:rPr>
      </w:pPr>
      <w:r w:rsidRPr="00F713AD">
        <w:rPr>
          <w:rFonts w:asciiTheme="minorHAnsi" w:hAnsiTheme="minorHAnsi" w:cstheme="minorHAnsi"/>
          <w:b/>
          <w:bCs/>
        </w:rPr>
        <w:t>The Therapeutic Process</w:t>
      </w:r>
      <w:r w:rsidRPr="00F713AD">
        <w:rPr>
          <w:rFonts w:asciiTheme="minorHAnsi" w:hAnsiTheme="minorHAnsi" w:cstheme="minorHAnsi"/>
        </w:rPr>
        <w:t>:</w:t>
      </w:r>
      <w:r w:rsidRPr="00F713AD">
        <w:rPr>
          <w:rFonts w:asciiTheme="minorHAnsi" w:hAnsiTheme="minorHAnsi" w:cstheme="minorHAnsi"/>
        </w:rPr>
        <w:t xml:space="preserve"> 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I cannot promise that your behavior or circumstance will change. I can promise to support you and do my very best to understand you</w:t>
      </w:r>
      <w:r w:rsidRPr="00F713AD">
        <w:rPr>
          <w:rFonts w:asciiTheme="minorHAnsi" w:hAnsiTheme="minorHAnsi" w:cstheme="minorHAnsi"/>
        </w:rPr>
        <w:t xml:space="preserve">rself </w:t>
      </w:r>
      <w:r w:rsidRPr="00F713AD">
        <w:rPr>
          <w:rFonts w:asciiTheme="minorHAnsi" w:hAnsiTheme="minorHAnsi" w:cstheme="minorHAnsi"/>
        </w:rPr>
        <w:t xml:space="preserve">and </w:t>
      </w:r>
      <w:r w:rsidRPr="00F713AD">
        <w:rPr>
          <w:rFonts w:asciiTheme="minorHAnsi" w:hAnsiTheme="minorHAnsi" w:cstheme="minorHAnsi"/>
        </w:rPr>
        <w:t>identify what</w:t>
      </w:r>
      <w:r w:rsidRPr="00F713AD">
        <w:rPr>
          <w:rFonts w:asciiTheme="minorHAnsi" w:hAnsiTheme="minorHAnsi" w:cstheme="minorHAnsi"/>
        </w:rPr>
        <w:t xml:space="preserve"> patterns</w:t>
      </w:r>
      <w:r w:rsidRPr="00F713AD">
        <w:rPr>
          <w:rFonts w:asciiTheme="minorHAnsi" w:hAnsiTheme="minorHAnsi" w:cstheme="minorHAnsi"/>
        </w:rPr>
        <w:t xml:space="preserve"> are repeating</w:t>
      </w:r>
      <w:r w:rsidRPr="00F713AD">
        <w:rPr>
          <w:rFonts w:asciiTheme="minorHAnsi" w:hAnsiTheme="minorHAnsi" w:cstheme="minorHAnsi"/>
        </w:rPr>
        <w:t>, as well as to help you clarify what it is that you want for yourself.</w:t>
      </w:r>
    </w:p>
    <w:p w14:paraId="33CC5BE1" w14:textId="3A1F2A6D" w:rsidR="00F713AD" w:rsidRPr="00F713AD" w:rsidRDefault="00F713AD" w:rsidP="00F713AD">
      <w:pPr>
        <w:pStyle w:val="NormalWeb"/>
        <w:rPr>
          <w:rFonts w:asciiTheme="minorHAnsi" w:hAnsiTheme="minorHAnsi" w:cstheme="minorHAnsi"/>
        </w:rPr>
      </w:pPr>
      <w:r w:rsidRPr="00F713AD">
        <w:rPr>
          <w:rFonts w:asciiTheme="minorHAnsi" w:hAnsiTheme="minorHAnsi" w:cstheme="minorHAnsi"/>
          <w:b/>
          <w:bCs/>
        </w:rPr>
        <w:t>Confidentiality</w:t>
      </w:r>
      <w:r w:rsidRPr="00F713AD">
        <w:rPr>
          <w:rFonts w:asciiTheme="minorHAnsi" w:hAnsiTheme="minorHAnsi" w:cstheme="minorHAnsi"/>
          <w:b/>
          <w:bCs/>
        </w:rPr>
        <w:t>:</w:t>
      </w:r>
      <w:r w:rsidRPr="00F713AD">
        <w:rPr>
          <w:rFonts w:asciiTheme="minorHAnsi" w:hAnsiTheme="minorHAnsi" w:cstheme="minorHAnsi"/>
        </w:rPr>
        <w:t xml:space="preserve"> The session content and all relevant materials to the client’s treatment will be held confidential unless the client requests in writing to have all or portions of such content released to a specifically named person/persons. Limitations of such client held privilege of confidentiality exist and are itemized below:</w:t>
      </w:r>
    </w:p>
    <w:p w14:paraId="41ED8D3F" w14:textId="77777777" w:rsidR="00F713AD" w:rsidRPr="00F713AD" w:rsidRDefault="00F713AD" w:rsidP="00F713AD">
      <w:pPr>
        <w:pStyle w:val="NormalWeb"/>
        <w:numPr>
          <w:ilvl w:val="0"/>
          <w:numId w:val="2"/>
        </w:numPr>
        <w:rPr>
          <w:rFonts w:asciiTheme="minorHAnsi" w:hAnsiTheme="minorHAnsi" w:cstheme="minorHAnsi"/>
        </w:rPr>
      </w:pPr>
      <w:r w:rsidRPr="00F713AD">
        <w:rPr>
          <w:rFonts w:asciiTheme="minorHAnsi" w:hAnsiTheme="minorHAnsi" w:cstheme="minorHAnsi"/>
        </w:rPr>
        <w:t>If a client threatens or attempts to commit suicide or otherwise conducts him/</w:t>
      </w:r>
      <w:proofErr w:type="gramStart"/>
      <w:r w:rsidRPr="00F713AD">
        <w:rPr>
          <w:rFonts w:asciiTheme="minorHAnsi" w:hAnsiTheme="minorHAnsi" w:cstheme="minorHAnsi"/>
        </w:rPr>
        <w:t>her self</w:t>
      </w:r>
      <w:proofErr w:type="gramEnd"/>
      <w:r w:rsidRPr="00F713AD">
        <w:rPr>
          <w:rFonts w:asciiTheme="minorHAnsi" w:hAnsiTheme="minorHAnsi" w:cstheme="minorHAnsi"/>
        </w:rPr>
        <w:t xml:space="preserve"> in a manner in which there is a substantial risk of incurring serious bodily harm.</w:t>
      </w:r>
    </w:p>
    <w:p w14:paraId="515080CE" w14:textId="77777777" w:rsidR="00F713AD" w:rsidRPr="00F713AD" w:rsidRDefault="00F713AD" w:rsidP="00F713AD">
      <w:pPr>
        <w:pStyle w:val="NormalWeb"/>
        <w:numPr>
          <w:ilvl w:val="0"/>
          <w:numId w:val="2"/>
        </w:numPr>
        <w:rPr>
          <w:rFonts w:asciiTheme="minorHAnsi" w:hAnsiTheme="minorHAnsi" w:cstheme="minorHAnsi"/>
        </w:rPr>
      </w:pPr>
      <w:r w:rsidRPr="00F713AD">
        <w:rPr>
          <w:rFonts w:asciiTheme="minorHAnsi" w:hAnsiTheme="minorHAnsi" w:cstheme="minorHAnsi"/>
        </w:rPr>
        <w:t>If a client threatens grave bodily harm or death to another person.</w:t>
      </w:r>
    </w:p>
    <w:p w14:paraId="186A2D4A" w14:textId="77777777" w:rsidR="00F713AD" w:rsidRPr="00F713AD" w:rsidRDefault="00F713AD" w:rsidP="00F713AD">
      <w:pPr>
        <w:pStyle w:val="NormalWeb"/>
        <w:numPr>
          <w:ilvl w:val="0"/>
          <w:numId w:val="2"/>
        </w:numPr>
        <w:rPr>
          <w:rFonts w:asciiTheme="minorHAnsi" w:hAnsiTheme="minorHAnsi" w:cstheme="minorHAnsi"/>
        </w:rPr>
      </w:pPr>
      <w:r w:rsidRPr="00F713AD">
        <w:rPr>
          <w:rFonts w:asciiTheme="minorHAnsi" w:hAnsiTheme="minorHAnsi" w:cstheme="minorHAnsi"/>
        </w:rPr>
        <w:t xml:space="preserve">If the therapist has a reasonable suspicion that a client or other named victim is the perpetrator, observer of, or actual victim of physical, </w:t>
      </w:r>
      <w:proofErr w:type="gramStart"/>
      <w:r w:rsidRPr="00F713AD">
        <w:rPr>
          <w:rFonts w:asciiTheme="minorHAnsi" w:hAnsiTheme="minorHAnsi" w:cstheme="minorHAnsi"/>
        </w:rPr>
        <w:t>emotional</w:t>
      </w:r>
      <w:proofErr w:type="gramEnd"/>
      <w:r w:rsidRPr="00F713AD">
        <w:rPr>
          <w:rFonts w:asciiTheme="minorHAnsi" w:hAnsiTheme="minorHAnsi" w:cstheme="minorHAnsi"/>
        </w:rPr>
        <w:t xml:space="preserve"> or sexual abuse of children under the age of 18 years.</w:t>
      </w:r>
    </w:p>
    <w:p w14:paraId="3C582A2D" w14:textId="77777777" w:rsidR="00F713AD" w:rsidRPr="00F713AD" w:rsidRDefault="00F713AD" w:rsidP="00F713AD">
      <w:pPr>
        <w:pStyle w:val="NormalWeb"/>
        <w:numPr>
          <w:ilvl w:val="0"/>
          <w:numId w:val="2"/>
        </w:numPr>
        <w:rPr>
          <w:rFonts w:asciiTheme="minorHAnsi" w:hAnsiTheme="minorHAnsi" w:cstheme="minorHAnsi"/>
        </w:rPr>
      </w:pPr>
      <w:r w:rsidRPr="00F713AD">
        <w:rPr>
          <w:rFonts w:asciiTheme="minorHAnsi" w:hAnsiTheme="minorHAnsi" w:cstheme="minorHAnsi"/>
        </w:rPr>
        <w:t>Suspicions as stated above in the case of an elderly person who may be subjected to these abuses.</w:t>
      </w:r>
    </w:p>
    <w:p w14:paraId="1D56E654" w14:textId="77777777" w:rsidR="00F713AD" w:rsidRPr="00F713AD" w:rsidRDefault="00F713AD" w:rsidP="00F713AD">
      <w:pPr>
        <w:pStyle w:val="NormalWeb"/>
        <w:numPr>
          <w:ilvl w:val="0"/>
          <w:numId w:val="2"/>
        </w:numPr>
        <w:rPr>
          <w:rFonts w:asciiTheme="minorHAnsi" w:hAnsiTheme="minorHAnsi" w:cstheme="minorHAnsi"/>
        </w:rPr>
      </w:pPr>
      <w:r w:rsidRPr="00F713AD">
        <w:rPr>
          <w:rFonts w:asciiTheme="minorHAnsi" w:hAnsiTheme="minorHAnsi" w:cstheme="minorHAnsi"/>
        </w:rPr>
        <w:t>Suspected neglect of the parties named in items #3 and # 4.</w:t>
      </w:r>
    </w:p>
    <w:p w14:paraId="29CEE029" w14:textId="77777777" w:rsidR="00F713AD" w:rsidRPr="00F713AD" w:rsidRDefault="00F713AD" w:rsidP="00F713AD">
      <w:pPr>
        <w:pStyle w:val="NormalWeb"/>
        <w:numPr>
          <w:ilvl w:val="0"/>
          <w:numId w:val="2"/>
        </w:numPr>
        <w:rPr>
          <w:rFonts w:asciiTheme="minorHAnsi" w:hAnsiTheme="minorHAnsi" w:cstheme="minorHAnsi"/>
        </w:rPr>
      </w:pPr>
      <w:r w:rsidRPr="00F713AD">
        <w:rPr>
          <w:rFonts w:asciiTheme="minorHAnsi" w:hAnsiTheme="minorHAnsi" w:cstheme="minorHAnsi"/>
        </w:rPr>
        <w:t>If a court of law issues a legitimate subpoena for information stated on the subpoena.</w:t>
      </w:r>
    </w:p>
    <w:p w14:paraId="007A4EDA" w14:textId="77777777" w:rsidR="00F713AD" w:rsidRPr="00F713AD" w:rsidRDefault="00F713AD" w:rsidP="00F713AD">
      <w:pPr>
        <w:pStyle w:val="NormalWeb"/>
        <w:numPr>
          <w:ilvl w:val="0"/>
          <w:numId w:val="2"/>
        </w:numPr>
        <w:rPr>
          <w:rFonts w:asciiTheme="minorHAnsi" w:hAnsiTheme="minorHAnsi" w:cstheme="minorHAnsi"/>
        </w:rPr>
      </w:pPr>
      <w:r w:rsidRPr="00F713AD">
        <w:rPr>
          <w:rFonts w:asciiTheme="minorHAnsi" w:hAnsiTheme="minorHAnsi" w:cstheme="minorHAnsi"/>
        </w:rPr>
        <w:t>If a client is in therapy or being treated by order of a court of law, or if information is obtained for the purpose of rendering an expert’s report to an attorney.</w:t>
      </w:r>
    </w:p>
    <w:p w14:paraId="4387CEBB" w14:textId="5C78D386" w:rsidR="00F713AD" w:rsidRPr="00F713AD" w:rsidRDefault="00F713AD" w:rsidP="00F713AD">
      <w:pPr>
        <w:pStyle w:val="NormalWeb"/>
        <w:numPr>
          <w:ilvl w:val="0"/>
          <w:numId w:val="2"/>
        </w:numPr>
        <w:rPr>
          <w:rFonts w:asciiTheme="minorHAnsi" w:hAnsiTheme="minorHAnsi" w:cstheme="minorHAnsi"/>
        </w:rPr>
      </w:pPr>
      <w:r w:rsidRPr="00F713AD">
        <w:rPr>
          <w:rFonts w:asciiTheme="minorHAnsi" w:hAnsiTheme="minorHAnsi" w:cstheme="minorHAnsi"/>
        </w:rPr>
        <w:t xml:space="preserve">If you are using insurance to pay for your treatment, your insurance company has the right to request your records. </w:t>
      </w:r>
    </w:p>
    <w:p w14:paraId="6F2FBF62" w14:textId="19F81F7A" w:rsidR="00F713AD" w:rsidRPr="00F713AD" w:rsidRDefault="00F713AD" w:rsidP="00F713AD">
      <w:pPr>
        <w:pStyle w:val="NormalWeb"/>
        <w:rPr>
          <w:rFonts w:asciiTheme="minorHAnsi" w:hAnsiTheme="minorHAnsi" w:cstheme="minorHAnsi"/>
        </w:rPr>
      </w:pPr>
      <w:r w:rsidRPr="00F713AD">
        <w:rPr>
          <w:rFonts w:asciiTheme="minorHAnsi" w:hAnsiTheme="minorHAnsi" w:cstheme="minorHAnsi"/>
        </w:rPr>
        <w:t xml:space="preserve">Occasionally I may need to consult with other professionals in their areas of expertise </w:t>
      </w:r>
      <w:r w:rsidRPr="00F713AD">
        <w:rPr>
          <w:rFonts w:asciiTheme="minorHAnsi" w:hAnsiTheme="minorHAnsi" w:cstheme="minorHAnsi"/>
        </w:rPr>
        <w:t>to</w:t>
      </w:r>
      <w:r w:rsidRPr="00F713AD">
        <w:rPr>
          <w:rFonts w:asciiTheme="minorHAnsi" w:hAnsiTheme="minorHAnsi" w:cstheme="minorHAnsi"/>
        </w:rPr>
        <w:t xml:space="preserve"> provide the best treatment for you. Information about you may be shared in this context without using your name.</w:t>
      </w:r>
    </w:p>
    <w:p w14:paraId="15CE09AB" w14:textId="0030DC2C" w:rsidR="00F713AD" w:rsidRPr="00F713AD" w:rsidRDefault="00F713AD" w:rsidP="00F713AD">
      <w:pPr>
        <w:pStyle w:val="NormalWeb"/>
        <w:rPr>
          <w:rFonts w:asciiTheme="minorHAnsi" w:hAnsiTheme="minorHAnsi" w:cstheme="minorHAnsi"/>
        </w:rPr>
      </w:pPr>
      <w:r w:rsidRPr="00F713AD">
        <w:rPr>
          <w:rFonts w:asciiTheme="minorHAnsi" w:hAnsiTheme="minorHAnsi" w:cstheme="minorHAnsi"/>
        </w:rPr>
        <w:lastRenderedPageBreak/>
        <w:t>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w:t>
      </w:r>
      <w:r w:rsidRPr="00F713AD">
        <w:rPr>
          <w:rFonts w:asciiTheme="minorHAnsi" w:hAnsiTheme="minorHAnsi" w:cstheme="minorHAnsi"/>
        </w:rPr>
        <w:t xml:space="preserve">. Additionally, I am unable to be social media friends with you and will not accept any friend requests. </w:t>
      </w:r>
    </w:p>
    <w:p w14:paraId="1C5595E7" w14:textId="4A6FFE26" w:rsidR="00F713AD" w:rsidRPr="00F713AD" w:rsidRDefault="00F713AD" w:rsidP="00F713AD">
      <w:pPr>
        <w:pStyle w:val="NormalWeb"/>
        <w:rPr>
          <w:rFonts w:asciiTheme="minorHAnsi" w:hAnsiTheme="minorHAnsi" w:cstheme="minorHAnsi"/>
        </w:rPr>
      </w:pPr>
      <w:r w:rsidRPr="00F713AD">
        <w:rPr>
          <w:rFonts w:asciiTheme="minorHAnsi" w:hAnsiTheme="minorHAnsi" w:cstheme="minorHAnsi"/>
        </w:rPr>
        <w:t>The session fee is $</w:t>
      </w:r>
      <w:r w:rsidRPr="00F713AD">
        <w:rPr>
          <w:rFonts w:asciiTheme="minorHAnsi" w:hAnsiTheme="minorHAnsi" w:cstheme="minorHAnsi"/>
        </w:rPr>
        <w:t>175</w:t>
      </w:r>
      <w:r w:rsidRPr="00F713AD">
        <w:rPr>
          <w:rFonts w:asciiTheme="minorHAnsi" w:hAnsiTheme="minorHAnsi" w:cstheme="minorHAnsi"/>
        </w:rPr>
        <w:t xml:space="preserve"> for a </w:t>
      </w:r>
      <w:r w:rsidRPr="00F713AD">
        <w:rPr>
          <w:rFonts w:asciiTheme="minorHAnsi" w:hAnsiTheme="minorHAnsi" w:cstheme="minorHAnsi"/>
        </w:rPr>
        <w:t>50-minute</w:t>
      </w:r>
      <w:r w:rsidRPr="00F713AD">
        <w:rPr>
          <w:rFonts w:asciiTheme="minorHAnsi" w:hAnsiTheme="minorHAnsi" w:cstheme="minorHAnsi"/>
        </w:rPr>
        <w:t xml:space="preserve"> </w:t>
      </w:r>
      <w:r w:rsidRPr="00F713AD">
        <w:rPr>
          <w:rFonts w:asciiTheme="minorHAnsi" w:hAnsiTheme="minorHAnsi" w:cstheme="minorHAnsi"/>
        </w:rPr>
        <w:t>session and</w:t>
      </w:r>
      <w:r w:rsidRPr="00F713AD">
        <w:rPr>
          <w:rFonts w:asciiTheme="minorHAnsi" w:hAnsiTheme="minorHAnsi" w:cstheme="minorHAnsi"/>
        </w:rPr>
        <w:t xml:space="preserve"> is due at the time of the appointment.</w:t>
      </w:r>
    </w:p>
    <w:p w14:paraId="1A647BEA" w14:textId="46FA9CC6" w:rsidR="00F713AD" w:rsidRPr="00F713AD" w:rsidRDefault="00F713AD" w:rsidP="00F713AD">
      <w:pPr>
        <w:pStyle w:val="NormalWeb"/>
        <w:rPr>
          <w:rFonts w:asciiTheme="minorHAnsi" w:hAnsiTheme="minorHAnsi" w:cstheme="minorHAnsi"/>
        </w:rPr>
      </w:pPr>
      <w:r w:rsidRPr="00F713AD">
        <w:rPr>
          <w:rFonts w:asciiTheme="minorHAnsi" w:hAnsiTheme="minorHAnsi" w:cstheme="minorHAnsi"/>
        </w:rPr>
        <w:t xml:space="preserve">If you are using your insurance, the copay will be due at the time of treatment, and your insurance will be billed for </w:t>
      </w:r>
      <w:r w:rsidRPr="00F713AD">
        <w:rPr>
          <w:rFonts w:asciiTheme="minorHAnsi" w:hAnsiTheme="minorHAnsi" w:cstheme="minorHAnsi"/>
        </w:rPr>
        <w:t>that</w:t>
      </w:r>
      <w:r w:rsidRPr="00F713AD">
        <w:rPr>
          <w:rFonts w:asciiTheme="minorHAnsi" w:hAnsiTheme="minorHAnsi" w:cstheme="minorHAnsi"/>
        </w:rPr>
        <w:t xml:space="preserve"> time. If for any </w:t>
      </w:r>
      <w:r w:rsidRPr="00F713AD">
        <w:rPr>
          <w:rFonts w:asciiTheme="minorHAnsi" w:hAnsiTheme="minorHAnsi" w:cstheme="minorHAnsi"/>
        </w:rPr>
        <w:t>reason</w:t>
      </w:r>
      <w:r w:rsidRPr="00F713AD">
        <w:rPr>
          <w:rFonts w:asciiTheme="minorHAnsi" w:hAnsiTheme="minorHAnsi" w:cstheme="minorHAnsi"/>
        </w:rPr>
        <w:t xml:space="preserve"> insurance refuses to cover the cost of treatment, </w:t>
      </w:r>
      <w:r w:rsidRPr="00F713AD">
        <w:rPr>
          <w:rFonts w:asciiTheme="minorHAnsi" w:hAnsiTheme="minorHAnsi" w:cstheme="minorHAnsi"/>
          <w:b/>
          <w:bCs/>
        </w:rPr>
        <w:t xml:space="preserve">you will be responsible for the </w:t>
      </w:r>
      <w:r w:rsidRPr="00F713AD">
        <w:rPr>
          <w:rFonts w:asciiTheme="minorHAnsi" w:hAnsiTheme="minorHAnsi" w:cstheme="minorHAnsi"/>
          <w:b/>
          <w:bCs/>
        </w:rPr>
        <w:t xml:space="preserve">standard </w:t>
      </w:r>
      <w:r w:rsidRPr="00F713AD">
        <w:rPr>
          <w:rFonts w:asciiTheme="minorHAnsi" w:hAnsiTheme="minorHAnsi" w:cstheme="minorHAnsi"/>
          <w:b/>
          <w:bCs/>
        </w:rPr>
        <w:t>rate</w:t>
      </w:r>
      <w:r w:rsidRPr="00F713AD">
        <w:rPr>
          <w:rFonts w:asciiTheme="minorHAnsi" w:hAnsiTheme="minorHAnsi" w:cstheme="minorHAnsi"/>
        </w:rPr>
        <w:t>. I</w:t>
      </w:r>
      <w:r w:rsidRPr="00F713AD">
        <w:rPr>
          <w:rFonts w:asciiTheme="minorHAnsi" w:hAnsiTheme="minorHAnsi" w:cstheme="minorHAnsi"/>
        </w:rPr>
        <w:t>n</w:t>
      </w:r>
      <w:r w:rsidRPr="00F713AD">
        <w:rPr>
          <w:rFonts w:asciiTheme="minorHAnsi" w:hAnsiTheme="minorHAnsi" w:cstheme="minorHAnsi"/>
        </w:rPr>
        <w:t xml:space="preserve"> addition, if you cancel your appointment within less than 24 hours or no show to your appointment, you will be responsible for the cancellation/no show fee which is the same as my standard rate per hour.</w:t>
      </w:r>
      <w:r w:rsidRPr="00F713AD">
        <w:rPr>
          <w:rFonts w:asciiTheme="minorHAnsi" w:hAnsiTheme="minorHAnsi" w:cstheme="minorHAnsi"/>
        </w:rPr>
        <w:t xml:space="preserve"> </w:t>
      </w:r>
    </w:p>
    <w:p w14:paraId="2B3FB6D3" w14:textId="77777777" w:rsidR="00F27CCD" w:rsidRPr="00F713AD" w:rsidRDefault="00F27CCD">
      <w:pPr>
        <w:rPr>
          <w:rFonts w:cstheme="minorHAnsi"/>
        </w:rPr>
      </w:pPr>
    </w:p>
    <w:sectPr w:rsidR="00F27CCD" w:rsidRPr="00F713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C9B0" w14:textId="77777777" w:rsidR="008B53E5" w:rsidRDefault="008B53E5" w:rsidP="00F713AD">
      <w:pPr>
        <w:spacing w:after="0" w:line="240" w:lineRule="auto"/>
      </w:pPr>
      <w:r>
        <w:separator/>
      </w:r>
    </w:p>
  </w:endnote>
  <w:endnote w:type="continuationSeparator" w:id="0">
    <w:p w14:paraId="43430164" w14:textId="77777777" w:rsidR="008B53E5" w:rsidRDefault="008B53E5" w:rsidP="00F7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5B9A" w14:textId="77777777" w:rsidR="008B53E5" w:rsidRDefault="008B53E5" w:rsidP="00F713AD">
      <w:pPr>
        <w:spacing w:after="0" w:line="240" w:lineRule="auto"/>
      </w:pPr>
      <w:r>
        <w:separator/>
      </w:r>
    </w:p>
  </w:footnote>
  <w:footnote w:type="continuationSeparator" w:id="0">
    <w:p w14:paraId="4AC498AF" w14:textId="77777777" w:rsidR="008B53E5" w:rsidRDefault="008B53E5" w:rsidP="00F71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2240" w14:textId="789757F3" w:rsidR="00F713AD" w:rsidRPr="00F713AD" w:rsidRDefault="00F713AD" w:rsidP="00F713AD">
    <w:pPr>
      <w:pStyle w:val="NormalWeb"/>
      <w:spacing w:before="0" w:beforeAutospacing="0" w:after="0" w:afterAutospacing="0"/>
      <w:jc w:val="center"/>
      <w:rPr>
        <w:rFonts w:asciiTheme="minorHAnsi" w:hAnsiTheme="minorHAnsi" w:cstheme="minorHAnsi"/>
        <w:b/>
        <w:bCs/>
      </w:rPr>
    </w:pPr>
    <w:r w:rsidRPr="00F713AD">
      <w:rPr>
        <w:rFonts w:asciiTheme="minorHAnsi" w:hAnsiTheme="minorHAnsi" w:cstheme="minorHAnsi"/>
        <w:b/>
        <w:bCs/>
      </w:rPr>
      <w:t xml:space="preserve">Tori Palliccia, Tori Palliccia, </w:t>
    </w:r>
    <w:proofErr w:type="gramStart"/>
    <w:r w:rsidRPr="00F713AD">
      <w:rPr>
        <w:rFonts w:asciiTheme="minorHAnsi" w:hAnsiTheme="minorHAnsi" w:cstheme="minorHAnsi"/>
        <w:b/>
        <w:bCs/>
      </w:rPr>
      <w:t>Marriage</w:t>
    </w:r>
    <w:proofErr w:type="gramEnd"/>
    <w:r w:rsidRPr="00F713AD">
      <w:rPr>
        <w:rFonts w:asciiTheme="minorHAnsi" w:hAnsiTheme="minorHAnsi" w:cstheme="minorHAnsi"/>
        <w:b/>
        <w:bCs/>
      </w:rPr>
      <w:t xml:space="preserve"> and Family Therapist Prof Corp.</w:t>
    </w:r>
  </w:p>
  <w:p w14:paraId="6309BA27" w14:textId="77777777" w:rsidR="00F713AD" w:rsidRPr="00F713AD" w:rsidRDefault="00F713AD" w:rsidP="00F713AD">
    <w:pPr>
      <w:pStyle w:val="NormalWeb"/>
      <w:spacing w:before="0" w:beforeAutospacing="0" w:after="0" w:afterAutospacing="0"/>
      <w:jc w:val="center"/>
      <w:rPr>
        <w:rFonts w:asciiTheme="minorHAnsi" w:hAnsiTheme="minorHAnsi" w:cstheme="minorHAnsi"/>
        <w:b/>
        <w:bCs/>
      </w:rPr>
    </w:pPr>
    <w:r w:rsidRPr="00F713AD">
      <w:rPr>
        <w:rFonts w:asciiTheme="minorHAnsi" w:hAnsiTheme="minorHAnsi" w:cstheme="minorHAnsi"/>
        <w:b/>
        <w:bCs/>
      </w:rPr>
      <w:t>23501 Park Sorrento #</w:t>
    </w:r>
    <w:proofErr w:type="gramStart"/>
    <w:r w:rsidRPr="00F713AD">
      <w:rPr>
        <w:rFonts w:asciiTheme="minorHAnsi" w:hAnsiTheme="minorHAnsi" w:cstheme="minorHAnsi"/>
        <w:b/>
        <w:bCs/>
      </w:rPr>
      <w:t>214,.</w:t>
    </w:r>
    <w:proofErr w:type="gramEnd"/>
    <w:r w:rsidRPr="00F713AD">
      <w:rPr>
        <w:rFonts w:asciiTheme="minorHAnsi" w:hAnsiTheme="minorHAnsi" w:cstheme="minorHAnsi"/>
        <w:b/>
        <w:bCs/>
      </w:rPr>
      <w:t xml:space="preserve"> Calabasas Ca 91302</w:t>
    </w:r>
  </w:p>
  <w:p w14:paraId="07376042" w14:textId="77777777" w:rsidR="00F713AD" w:rsidRPr="00F713AD" w:rsidRDefault="00F713AD" w:rsidP="00F713AD">
    <w:pPr>
      <w:pStyle w:val="NormalWeb"/>
      <w:spacing w:before="0" w:beforeAutospacing="0" w:after="0" w:afterAutospacing="0"/>
      <w:jc w:val="center"/>
      <w:rPr>
        <w:rFonts w:asciiTheme="minorHAnsi" w:hAnsiTheme="minorHAnsi" w:cstheme="minorHAnsi"/>
        <w:b/>
        <w:bCs/>
      </w:rPr>
    </w:pPr>
    <w:r w:rsidRPr="00F713AD">
      <w:rPr>
        <w:rFonts w:asciiTheme="minorHAnsi" w:hAnsiTheme="minorHAnsi" w:cstheme="minorHAnsi"/>
        <w:b/>
        <w:bCs/>
      </w:rPr>
      <w:t>(MFC 47454- California and T2331-Oregon)</w:t>
    </w:r>
  </w:p>
  <w:p w14:paraId="46370E3C" w14:textId="622D22A7" w:rsidR="00F713AD" w:rsidRDefault="00F713AD">
    <w:pPr>
      <w:pStyle w:val="Header"/>
    </w:pPr>
  </w:p>
  <w:p w14:paraId="3E995F98" w14:textId="77777777" w:rsidR="00F713AD" w:rsidRDefault="00F71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A376D"/>
    <w:multiLevelType w:val="multilevel"/>
    <w:tmpl w:val="2D0A1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3E7239"/>
    <w:multiLevelType w:val="multilevel"/>
    <w:tmpl w:val="8B12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7154944">
    <w:abstractNumId w:val="0"/>
  </w:num>
  <w:num w:numId="2" w16cid:durableId="1302614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CD"/>
    <w:rsid w:val="008B53E5"/>
    <w:rsid w:val="00F27CCD"/>
    <w:rsid w:val="00F7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B1F6"/>
  <w15:chartTrackingRefBased/>
  <w15:docId w15:val="{34ACF683-FD04-4484-B497-E7F4AF27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71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3AD"/>
  </w:style>
  <w:style w:type="paragraph" w:styleId="Footer">
    <w:name w:val="footer"/>
    <w:basedOn w:val="Normal"/>
    <w:link w:val="FooterChar"/>
    <w:uiPriority w:val="99"/>
    <w:unhideWhenUsed/>
    <w:rsid w:val="00F71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23105">
      <w:bodyDiv w:val="1"/>
      <w:marLeft w:val="0"/>
      <w:marRight w:val="0"/>
      <w:marTop w:val="0"/>
      <w:marBottom w:val="0"/>
      <w:divBdr>
        <w:top w:val="none" w:sz="0" w:space="0" w:color="auto"/>
        <w:left w:val="none" w:sz="0" w:space="0" w:color="auto"/>
        <w:bottom w:val="none" w:sz="0" w:space="0" w:color="auto"/>
        <w:right w:val="none" w:sz="0" w:space="0" w:color="auto"/>
      </w:divBdr>
    </w:div>
    <w:div w:id="10301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palliccia</dc:creator>
  <cp:keywords/>
  <dc:description/>
  <cp:lastModifiedBy>tori palliccia</cp:lastModifiedBy>
  <cp:revision>1</cp:revision>
  <cp:lastPrinted>2023-05-04T17:12:00Z</cp:lastPrinted>
  <dcterms:created xsi:type="dcterms:W3CDTF">2023-05-04T17:11:00Z</dcterms:created>
  <dcterms:modified xsi:type="dcterms:W3CDTF">2023-05-05T16:22:00Z</dcterms:modified>
</cp:coreProperties>
</file>